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8CC" w:rsidRDefault="00A457FD" w:rsidP="001E2C20">
      <w:pPr>
        <w:jc w:val="right"/>
      </w:pPr>
      <w:bookmarkStart w:id="0" w:name="_GoBack"/>
      <w:bookmarkEnd w:id="0"/>
      <w:r>
        <w:tab/>
      </w:r>
      <w:r>
        <w:tab/>
      </w:r>
      <w:r>
        <w:tab/>
      </w:r>
      <w:r>
        <w:tab/>
      </w:r>
      <w:r>
        <w:tab/>
      </w:r>
      <w:r>
        <w:tab/>
      </w:r>
      <w:r>
        <w:tab/>
      </w:r>
      <w:r>
        <w:tab/>
      </w:r>
      <w:r>
        <w:tab/>
      </w:r>
      <w:r>
        <w:tab/>
      </w:r>
      <w:r w:rsidR="007F28CC">
        <w:t xml:space="preserve">Issue: </w:t>
      </w:r>
      <w:r w:rsidR="007F5FF2">
        <w:t>March</w:t>
      </w:r>
      <w:r w:rsidR="007F28CC">
        <w:t xml:space="preserve"> 2018</w:t>
      </w:r>
    </w:p>
    <w:p w:rsidR="00A457FD" w:rsidRDefault="00A457FD" w:rsidP="001E2C20">
      <w:pPr>
        <w:rPr>
          <w:sz w:val="56"/>
        </w:rPr>
      </w:pPr>
      <w:r w:rsidRPr="00A457FD">
        <w:rPr>
          <w:sz w:val="56"/>
        </w:rPr>
        <w:t>Scotch®</w:t>
      </w:r>
      <w:r w:rsidR="00905FEB">
        <w:rPr>
          <w:sz w:val="56"/>
        </w:rPr>
        <w:t xml:space="preserve"> </w:t>
      </w:r>
      <w:r w:rsidR="0041573E">
        <w:rPr>
          <w:sz w:val="56"/>
        </w:rPr>
        <w:t>399</w:t>
      </w:r>
      <w:r w:rsidRPr="00A457FD">
        <w:rPr>
          <w:sz w:val="56"/>
        </w:rPr>
        <w:t xml:space="preserve"> </w:t>
      </w:r>
      <w:r w:rsidR="0041573E">
        <w:rPr>
          <w:sz w:val="56"/>
        </w:rPr>
        <w:t>Duct</w:t>
      </w:r>
      <w:r w:rsidR="007F5FF2">
        <w:rPr>
          <w:sz w:val="56"/>
        </w:rPr>
        <w:t xml:space="preserve"> Tape</w:t>
      </w:r>
    </w:p>
    <w:p w:rsidR="00A457FD" w:rsidRPr="001E2C20" w:rsidRDefault="007F28CC" w:rsidP="0017702B">
      <w:pPr>
        <w:ind w:firstLine="720"/>
        <w:rPr>
          <w:b/>
          <w:sz w:val="24"/>
        </w:rPr>
      </w:pPr>
      <w:r w:rsidRPr="001E2C20">
        <w:rPr>
          <w:b/>
          <w:noProof/>
          <w:sz w:val="24"/>
        </w:rPr>
        <mc:AlternateContent>
          <mc:Choice Requires="wps">
            <w:drawing>
              <wp:anchor distT="45720" distB="45720" distL="114300" distR="114300" simplePos="0" relativeHeight="251659264" behindDoc="0" locked="0" layoutInCell="1" allowOverlap="1">
                <wp:simplePos x="0" y="0"/>
                <wp:positionH relativeFrom="margin">
                  <wp:posOffset>271780</wp:posOffset>
                </wp:positionH>
                <wp:positionV relativeFrom="paragraph">
                  <wp:posOffset>8890</wp:posOffset>
                </wp:positionV>
                <wp:extent cx="1885950" cy="16802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680210"/>
                        </a:xfrm>
                        <a:prstGeom prst="rect">
                          <a:avLst/>
                        </a:prstGeom>
                        <a:solidFill>
                          <a:srgbClr val="FFFFFF"/>
                        </a:solidFill>
                        <a:ln w="9525">
                          <a:noFill/>
                          <a:miter lim="800000"/>
                          <a:headEnd/>
                          <a:tailEnd/>
                        </a:ln>
                      </wps:spPr>
                      <wps:txbx>
                        <w:txbxContent>
                          <w:p w:rsidR="007F28CC" w:rsidRDefault="0041573E">
                            <w:r>
                              <w:rPr>
                                <w:noProof/>
                              </w:rPr>
                              <w:drawing>
                                <wp:inline distT="0" distB="0" distL="0" distR="0">
                                  <wp:extent cx="1381125" cy="1443512"/>
                                  <wp:effectExtent l="0" t="0" r="0" b="4445"/>
                                  <wp:docPr id="4" name="Picture 4" descr="C:\Users\GE404422\AppData\Local\Microsoft\Windows\INetCache\Content.Word\399 Betongewebe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404422\AppData\Local\Microsoft\Windows\INetCache\Content.Word\399 Betongewebeba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7361" cy="14918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pt;margin-top:.7pt;width:148.5pt;height:13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" stroked="f">
                <v:textbox>
                  <w:txbxContent>
                    <w:p w:rsidR="007F28CC" w:rsidRDefault="0041573E">
                      <w:r>
                        <w:rPr>
                          <w:noProof/>
                        </w:rPr>
                        <w:drawing>
                          <wp:inline distT="0" distB="0" distL="0" distR="0">
                            <wp:extent cx="1381125" cy="1443512"/>
                            <wp:effectExtent l="0" t="0" r="0" b="4445"/>
                            <wp:docPr id="4" name="Picture 4" descr="C:\Users\GE404422\AppData\Local\Microsoft\Windows\INetCache\Content.Word\399 Betongewebe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404422\AppData\Local\Microsoft\Windows\INetCache\Content.Word\399 Betongewebeba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7361" cy="1491836"/>
                                    </a:xfrm>
                                    <a:prstGeom prst="rect">
                                      <a:avLst/>
                                    </a:prstGeom>
                                    <a:noFill/>
                                    <a:ln>
                                      <a:noFill/>
                                    </a:ln>
                                  </pic:spPr>
                                </pic:pic>
                              </a:graphicData>
                            </a:graphic>
                          </wp:inline>
                        </w:drawing>
                      </w:r>
                    </w:p>
                  </w:txbxContent>
                </v:textbox>
                <w10:wrap type="square" anchorx="margin"/>
              </v:shape>
            </w:pict>
          </mc:Fallback>
        </mc:AlternateContent>
      </w:r>
      <w:r w:rsidR="00A457FD" w:rsidRPr="001E2C20">
        <w:rPr>
          <w:b/>
          <w:sz w:val="24"/>
        </w:rPr>
        <w:t>Description</w:t>
      </w:r>
    </w:p>
    <w:p w:rsidR="00157BA8" w:rsidRPr="0017702B" w:rsidRDefault="00203E6A" w:rsidP="0017702B">
      <w:pPr>
        <w:ind w:left="4320"/>
        <w:jc w:val="both"/>
        <w:rPr>
          <w:rFonts w:cstheme="minorHAnsi"/>
          <w:sz w:val="24"/>
          <w:szCs w:val="24"/>
        </w:rPr>
      </w:pPr>
      <w:r w:rsidRPr="0017702B">
        <w:rPr>
          <w:rFonts w:cstheme="minorHAnsi"/>
          <w:sz w:val="24"/>
          <w:szCs w:val="24"/>
        </w:rPr>
        <w:t xml:space="preserve">Scotch® </w:t>
      </w:r>
      <w:r w:rsidR="0041573E" w:rsidRPr="0017702B">
        <w:rPr>
          <w:rFonts w:cstheme="minorHAnsi"/>
          <w:sz w:val="24"/>
          <w:szCs w:val="24"/>
        </w:rPr>
        <w:t>399</w:t>
      </w:r>
      <w:r w:rsidRPr="0017702B">
        <w:rPr>
          <w:rFonts w:cstheme="minorHAnsi"/>
          <w:sz w:val="24"/>
          <w:szCs w:val="24"/>
        </w:rPr>
        <w:t xml:space="preserve"> is a </w:t>
      </w:r>
      <w:r w:rsidR="0017702B" w:rsidRPr="0017702B">
        <w:rPr>
          <w:rFonts w:cstheme="minorHAnsi"/>
          <w:color w:val="222222"/>
          <w:sz w:val="24"/>
          <w:szCs w:val="24"/>
          <w:lang w:val="en"/>
        </w:rPr>
        <w:t xml:space="preserve">conformable, </w:t>
      </w:r>
      <w:r w:rsidR="0017702B">
        <w:rPr>
          <w:rFonts w:cstheme="minorHAnsi"/>
          <w:color w:val="222222"/>
          <w:sz w:val="24"/>
          <w:szCs w:val="24"/>
          <w:lang w:val="en"/>
        </w:rPr>
        <w:t>highly</w:t>
      </w:r>
      <w:r w:rsidR="0017702B" w:rsidRPr="0017702B">
        <w:rPr>
          <w:rFonts w:cstheme="minorHAnsi"/>
          <w:color w:val="222222"/>
          <w:sz w:val="24"/>
          <w:szCs w:val="24"/>
          <w:lang w:val="en"/>
        </w:rPr>
        <w:t xml:space="preserve"> adhesive </w:t>
      </w:r>
      <w:r w:rsidR="0017702B">
        <w:rPr>
          <w:rFonts w:cstheme="minorHAnsi"/>
          <w:color w:val="222222"/>
          <w:sz w:val="24"/>
          <w:szCs w:val="24"/>
          <w:lang w:val="en"/>
        </w:rPr>
        <w:t>duct</w:t>
      </w:r>
      <w:r w:rsidR="0017702B" w:rsidRPr="0017702B">
        <w:rPr>
          <w:rFonts w:cstheme="minorHAnsi"/>
          <w:color w:val="222222"/>
          <w:sz w:val="24"/>
          <w:szCs w:val="24"/>
          <w:lang w:val="en"/>
        </w:rPr>
        <w:t xml:space="preserve"> tape for extreme loads. Tear and waterproof. Ideal for outdoor use, for masking rough surfaces such as concrete, stone and </w:t>
      </w:r>
      <w:r w:rsidR="0017702B">
        <w:rPr>
          <w:rFonts w:cstheme="minorHAnsi"/>
          <w:color w:val="222222"/>
          <w:sz w:val="24"/>
          <w:szCs w:val="24"/>
          <w:lang w:val="en"/>
        </w:rPr>
        <w:t>bricks</w:t>
      </w:r>
      <w:r w:rsidR="0017702B" w:rsidRPr="0017702B">
        <w:rPr>
          <w:rFonts w:cstheme="minorHAnsi"/>
          <w:color w:val="222222"/>
          <w:sz w:val="24"/>
          <w:szCs w:val="24"/>
          <w:lang w:val="en"/>
        </w:rPr>
        <w:t xml:space="preserve"> during plastering or </w:t>
      </w:r>
      <w:r w:rsidR="00D7385E">
        <w:rPr>
          <w:rFonts w:cstheme="minorHAnsi"/>
          <w:color w:val="222222"/>
          <w:sz w:val="24"/>
          <w:szCs w:val="24"/>
          <w:lang w:val="en"/>
        </w:rPr>
        <w:t xml:space="preserve">high-pressure </w:t>
      </w:r>
      <w:r w:rsidR="0017702B" w:rsidRPr="0017702B">
        <w:rPr>
          <w:rFonts w:cstheme="minorHAnsi"/>
          <w:color w:val="222222"/>
          <w:sz w:val="24"/>
          <w:szCs w:val="24"/>
          <w:lang w:val="en"/>
        </w:rPr>
        <w:t>cleaning. Up to 2 weeks UV-resistant.</w:t>
      </w:r>
    </w:p>
    <w:tbl>
      <w:tblPr>
        <w:tblStyle w:val="TableGridLight"/>
        <w:tblW w:w="0" w:type="auto"/>
        <w:tblLook w:val="04A0" w:firstRow="1" w:lastRow="0" w:firstColumn="1" w:lastColumn="0" w:noHBand="0" w:noVBand="1"/>
      </w:tblPr>
      <w:tblGrid>
        <w:gridCol w:w="4698"/>
        <w:gridCol w:w="4698"/>
      </w:tblGrid>
      <w:tr w:rsidR="00157BA8" w:rsidTr="00157BA8">
        <w:tc>
          <w:tcPr>
            <w:tcW w:w="4698" w:type="dxa"/>
            <w:shd w:val="clear" w:color="auto" w:fill="F2F2F2" w:themeFill="background1" w:themeFillShade="F2"/>
          </w:tcPr>
          <w:p w:rsidR="00157BA8" w:rsidRPr="00C8599C" w:rsidRDefault="00157BA8" w:rsidP="00A457FD">
            <w:pPr>
              <w:jc w:val="both"/>
              <w:rPr>
                <w:b/>
                <w:sz w:val="24"/>
              </w:rPr>
            </w:pPr>
            <w:r w:rsidRPr="00C8599C">
              <w:rPr>
                <w:b/>
                <w:sz w:val="24"/>
              </w:rPr>
              <w:t>Product Characteristics</w:t>
            </w:r>
          </w:p>
        </w:tc>
        <w:tc>
          <w:tcPr>
            <w:tcW w:w="4698" w:type="dxa"/>
            <w:shd w:val="clear" w:color="auto" w:fill="F2F2F2" w:themeFill="background1" w:themeFillShade="F2"/>
          </w:tcPr>
          <w:p w:rsidR="00157BA8" w:rsidRDefault="00157BA8" w:rsidP="00A457FD">
            <w:pPr>
              <w:jc w:val="both"/>
              <w:rPr>
                <w:sz w:val="24"/>
              </w:rPr>
            </w:pPr>
          </w:p>
        </w:tc>
      </w:tr>
      <w:tr w:rsidR="00157BA8" w:rsidTr="00157BA8">
        <w:tc>
          <w:tcPr>
            <w:tcW w:w="4698" w:type="dxa"/>
          </w:tcPr>
          <w:p w:rsidR="00157BA8" w:rsidRDefault="00157BA8" w:rsidP="00A457FD">
            <w:pPr>
              <w:jc w:val="both"/>
              <w:rPr>
                <w:sz w:val="24"/>
              </w:rPr>
            </w:pPr>
            <w:r>
              <w:rPr>
                <w:sz w:val="24"/>
              </w:rPr>
              <w:t>Backing</w:t>
            </w:r>
          </w:p>
        </w:tc>
        <w:tc>
          <w:tcPr>
            <w:tcW w:w="4698" w:type="dxa"/>
          </w:tcPr>
          <w:p w:rsidR="00157BA8" w:rsidRDefault="00D7385E" w:rsidP="00C00581">
            <w:pPr>
              <w:jc w:val="both"/>
              <w:rPr>
                <w:sz w:val="24"/>
              </w:rPr>
            </w:pPr>
            <w:r w:rsidRPr="00D7385E">
              <w:rPr>
                <w:sz w:val="24"/>
              </w:rPr>
              <w:t>Polyethylene coated fabric</w:t>
            </w:r>
          </w:p>
        </w:tc>
      </w:tr>
      <w:tr w:rsidR="00157BA8" w:rsidTr="00157BA8">
        <w:tc>
          <w:tcPr>
            <w:tcW w:w="4698" w:type="dxa"/>
          </w:tcPr>
          <w:p w:rsidR="00157BA8" w:rsidRDefault="00157BA8" w:rsidP="00A457FD">
            <w:pPr>
              <w:jc w:val="both"/>
              <w:rPr>
                <w:sz w:val="24"/>
              </w:rPr>
            </w:pPr>
            <w:r>
              <w:rPr>
                <w:sz w:val="24"/>
              </w:rPr>
              <w:t>Adhesive</w:t>
            </w:r>
          </w:p>
        </w:tc>
        <w:tc>
          <w:tcPr>
            <w:tcW w:w="4698" w:type="dxa"/>
          </w:tcPr>
          <w:p w:rsidR="00157BA8" w:rsidRDefault="00C00581" w:rsidP="00A457FD">
            <w:pPr>
              <w:jc w:val="both"/>
              <w:rPr>
                <w:sz w:val="24"/>
              </w:rPr>
            </w:pPr>
            <w:r>
              <w:rPr>
                <w:sz w:val="24"/>
              </w:rPr>
              <w:t>Rubber-based adhesive</w:t>
            </w:r>
          </w:p>
        </w:tc>
      </w:tr>
      <w:tr w:rsidR="00157BA8" w:rsidTr="00157BA8">
        <w:tc>
          <w:tcPr>
            <w:tcW w:w="4698" w:type="dxa"/>
          </w:tcPr>
          <w:p w:rsidR="00157BA8" w:rsidRDefault="00157BA8" w:rsidP="00A457FD">
            <w:pPr>
              <w:jc w:val="both"/>
              <w:rPr>
                <w:sz w:val="24"/>
              </w:rPr>
            </w:pPr>
            <w:r>
              <w:rPr>
                <w:sz w:val="24"/>
              </w:rPr>
              <w:t>Standard Roll length</w:t>
            </w:r>
          </w:p>
        </w:tc>
        <w:tc>
          <w:tcPr>
            <w:tcW w:w="4698" w:type="dxa"/>
          </w:tcPr>
          <w:p w:rsidR="00157BA8" w:rsidRDefault="00D7385E" w:rsidP="00A457FD">
            <w:pPr>
              <w:jc w:val="both"/>
              <w:rPr>
                <w:sz w:val="24"/>
              </w:rPr>
            </w:pPr>
            <w:r>
              <w:rPr>
                <w:sz w:val="24"/>
              </w:rPr>
              <w:t>50</w:t>
            </w:r>
            <w:r w:rsidR="00282E7D">
              <w:rPr>
                <w:sz w:val="24"/>
              </w:rPr>
              <w:t xml:space="preserve"> m</w:t>
            </w:r>
          </w:p>
        </w:tc>
      </w:tr>
      <w:tr w:rsidR="00157BA8" w:rsidTr="00157BA8">
        <w:tc>
          <w:tcPr>
            <w:tcW w:w="4698" w:type="dxa"/>
          </w:tcPr>
          <w:p w:rsidR="00157BA8" w:rsidRDefault="00157BA8" w:rsidP="00A457FD">
            <w:pPr>
              <w:jc w:val="both"/>
              <w:rPr>
                <w:sz w:val="24"/>
              </w:rPr>
            </w:pPr>
            <w:r>
              <w:rPr>
                <w:sz w:val="24"/>
              </w:rPr>
              <w:t>Color</w:t>
            </w:r>
          </w:p>
        </w:tc>
        <w:tc>
          <w:tcPr>
            <w:tcW w:w="4698" w:type="dxa"/>
          </w:tcPr>
          <w:p w:rsidR="00157BA8" w:rsidRDefault="0087013C" w:rsidP="00A457FD">
            <w:pPr>
              <w:jc w:val="both"/>
              <w:rPr>
                <w:sz w:val="24"/>
              </w:rPr>
            </w:pPr>
            <w:r>
              <w:rPr>
                <w:sz w:val="24"/>
              </w:rPr>
              <w:t>Yellow</w:t>
            </w:r>
          </w:p>
        </w:tc>
      </w:tr>
    </w:tbl>
    <w:p w:rsidR="00A457FD" w:rsidRPr="00A457FD" w:rsidRDefault="00A457FD" w:rsidP="00A457FD">
      <w:pPr>
        <w:jc w:val="center"/>
        <w:rPr>
          <w:sz w:val="24"/>
        </w:rPr>
      </w:pPr>
    </w:p>
    <w:tbl>
      <w:tblPr>
        <w:tblStyle w:val="TableGrid"/>
        <w:tblW w:w="0" w:type="auto"/>
        <w:tblLook w:val="04A0" w:firstRow="1" w:lastRow="0" w:firstColumn="1" w:lastColumn="0" w:noHBand="0" w:noVBand="1"/>
      </w:tblPr>
      <w:tblGrid>
        <w:gridCol w:w="3132"/>
        <w:gridCol w:w="3132"/>
        <w:gridCol w:w="3132"/>
      </w:tblGrid>
      <w:tr w:rsidR="00C00581" w:rsidTr="00C00581">
        <w:tc>
          <w:tcPr>
            <w:tcW w:w="3132" w:type="dxa"/>
            <w:shd w:val="clear" w:color="auto" w:fill="F2F2F2" w:themeFill="background1" w:themeFillShade="F2"/>
          </w:tcPr>
          <w:p w:rsidR="00C00581" w:rsidRPr="00C8599C" w:rsidRDefault="00C00581" w:rsidP="00A457FD">
            <w:pPr>
              <w:jc w:val="both"/>
              <w:rPr>
                <w:b/>
                <w:sz w:val="24"/>
              </w:rPr>
            </w:pPr>
            <w:r w:rsidRPr="00C8599C">
              <w:rPr>
                <w:b/>
                <w:sz w:val="24"/>
              </w:rPr>
              <w:t>Typical Physical Properties</w:t>
            </w:r>
          </w:p>
        </w:tc>
        <w:tc>
          <w:tcPr>
            <w:tcW w:w="3132" w:type="dxa"/>
            <w:shd w:val="clear" w:color="auto" w:fill="F2F2F2" w:themeFill="background1" w:themeFillShade="F2"/>
          </w:tcPr>
          <w:p w:rsidR="00C00581" w:rsidRDefault="00C00581" w:rsidP="00A457FD">
            <w:pPr>
              <w:jc w:val="both"/>
              <w:rPr>
                <w:sz w:val="24"/>
              </w:rPr>
            </w:pPr>
            <w:r>
              <w:rPr>
                <w:sz w:val="24"/>
              </w:rPr>
              <w:t>value</w:t>
            </w:r>
          </w:p>
        </w:tc>
        <w:tc>
          <w:tcPr>
            <w:tcW w:w="3132" w:type="dxa"/>
            <w:shd w:val="clear" w:color="auto" w:fill="F2F2F2" w:themeFill="background1" w:themeFillShade="F2"/>
          </w:tcPr>
          <w:p w:rsidR="00C00581" w:rsidRDefault="00C00581" w:rsidP="00A457FD">
            <w:pPr>
              <w:jc w:val="both"/>
              <w:rPr>
                <w:sz w:val="24"/>
              </w:rPr>
            </w:pPr>
            <w:r>
              <w:rPr>
                <w:sz w:val="24"/>
              </w:rPr>
              <w:t>Method</w:t>
            </w:r>
          </w:p>
        </w:tc>
      </w:tr>
      <w:tr w:rsidR="00C00581" w:rsidTr="00C00581">
        <w:tc>
          <w:tcPr>
            <w:tcW w:w="3132" w:type="dxa"/>
          </w:tcPr>
          <w:p w:rsidR="00C00581" w:rsidRDefault="00C00581" w:rsidP="00A457FD">
            <w:pPr>
              <w:jc w:val="both"/>
              <w:rPr>
                <w:sz w:val="24"/>
              </w:rPr>
            </w:pPr>
            <w:r>
              <w:rPr>
                <w:sz w:val="24"/>
              </w:rPr>
              <w:t>Total thickness</w:t>
            </w:r>
          </w:p>
        </w:tc>
        <w:tc>
          <w:tcPr>
            <w:tcW w:w="3132" w:type="dxa"/>
          </w:tcPr>
          <w:p w:rsidR="00C00581" w:rsidRDefault="00D7385E" w:rsidP="007F28CC">
            <w:pPr>
              <w:jc w:val="both"/>
              <w:rPr>
                <w:sz w:val="24"/>
              </w:rPr>
            </w:pPr>
            <w:r>
              <w:rPr>
                <w:sz w:val="24"/>
              </w:rPr>
              <w:t>220</w:t>
            </w:r>
            <w:r w:rsidR="00C00581">
              <w:rPr>
                <w:sz w:val="24"/>
              </w:rPr>
              <w:t xml:space="preserve"> µm</w:t>
            </w:r>
          </w:p>
        </w:tc>
        <w:tc>
          <w:tcPr>
            <w:tcW w:w="3132" w:type="dxa"/>
          </w:tcPr>
          <w:p w:rsidR="00C00581" w:rsidRDefault="00C00581" w:rsidP="00A457FD">
            <w:pPr>
              <w:jc w:val="both"/>
              <w:rPr>
                <w:sz w:val="24"/>
              </w:rPr>
            </w:pPr>
            <w:r>
              <w:rPr>
                <w:sz w:val="24"/>
              </w:rPr>
              <w:t>AFERA 5006</w:t>
            </w:r>
          </w:p>
        </w:tc>
      </w:tr>
      <w:tr w:rsidR="00C00581" w:rsidTr="00C00581">
        <w:tc>
          <w:tcPr>
            <w:tcW w:w="3132" w:type="dxa"/>
          </w:tcPr>
          <w:p w:rsidR="00C00581" w:rsidRDefault="00C00581" w:rsidP="00A457FD">
            <w:pPr>
              <w:jc w:val="both"/>
              <w:rPr>
                <w:sz w:val="24"/>
              </w:rPr>
            </w:pPr>
            <w:r>
              <w:rPr>
                <w:sz w:val="24"/>
              </w:rPr>
              <w:t>Adhesion to steel</w:t>
            </w:r>
          </w:p>
        </w:tc>
        <w:tc>
          <w:tcPr>
            <w:tcW w:w="3132" w:type="dxa"/>
          </w:tcPr>
          <w:p w:rsidR="00C00581" w:rsidRDefault="00D7385E" w:rsidP="00A457FD">
            <w:pPr>
              <w:jc w:val="both"/>
              <w:rPr>
                <w:sz w:val="24"/>
              </w:rPr>
            </w:pPr>
            <w:r>
              <w:rPr>
                <w:sz w:val="24"/>
              </w:rPr>
              <w:t>5</w:t>
            </w:r>
            <w:r w:rsidR="00C00581">
              <w:rPr>
                <w:sz w:val="24"/>
              </w:rPr>
              <w:t xml:space="preserve"> N/cm</w:t>
            </w:r>
          </w:p>
        </w:tc>
        <w:tc>
          <w:tcPr>
            <w:tcW w:w="3132" w:type="dxa"/>
          </w:tcPr>
          <w:p w:rsidR="00C00581" w:rsidRDefault="00C00581" w:rsidP="00A457FD">
            <w:pPr>
              <w:jc w:val="both"/>
              <w:rPr>
                <w:sz w:val="24"/>
              </w:rPr>
            </w:pPr>
            <w:r>
              <w:rPr>
                <w:sz w:val="24"/>
              </w:rPr>
              <w:t>AFERA 5001</w:t>
            </w:r>
          </w:p>
        </w:tc>
      </w:tr>
      <w:tr w:rsidR="00C00581" w:rsidTr="00C00581">
        <w:tc>
          <w:tcPr>
            <w:tcW w:w="3132" w:type="dxa"/>
          </w:tcPr>
          <w:p w:rsidR="00C00581" w:rsidRDefault="00C00581" w:rsidP="00A457FD">
            <w:pPr>
              <w:jc w:val="both"/>
              <w:rPr>
                <w:sz w:val="24"/>
              </w:rPr>
            </w:pPr>
            <w:r>
              <w:rPr>
                <w:sz w:val="24"/>
              </w:rPr>
              <w:t>Tensile strength</w:t>
            </w:r>
          </w:p>
        </w:tc>
        <w:tc>
          <w:tcPr>
            <w:tcW w:w="3132" w:type="dxa"/>
          </w:tcPr>
          <w:p w:rsidR="00C00581" w:rsidRDefault="00D7385E" w:rsidP="00A457FD">
            <w:pPr>
              <w:jc w:val="both"/>
              <w:rPr>
                <w:sz w:val="24"/>
              </w:rPr>
            </w:pPr>
            <w:r>
              <w:rPr>
                <w:sz w:val="24"/>
              </w:rPr>
              <w:t>35</w:t>
            </w:r>
            <w:r w:rsidR="00C00581">
              <w:rPr>
                <w:sz w:val="24"/>
              </w:rPr>
              <w:t xml:space="preserve"> N/cm</w:t>
            </w:r>
          </w:p>
        </w:tc>
        <w:tc>
          <w:tcPr>
            <w:tcW w:w="3132" w:type="dxa"/>
          </w:tcPr>
          <w:p w:rsidR="00C00581" w:rsidRDefault="00C00581" w:rsidP="00A457FD">
            <w:pPr>
              <w:jc w:val="both"/>
              <w:rPr>
                <w:sz w:val="24"/>
              </w:rPr>
            </w:pPr>
            <w:r>
              <w:rPr>
                <w:sz w:val="24"/>
              </w:rPr>
              <w:t>AFERA 5004</w:t>
            </w:r>
          </w:p>
        </w:tc>
      </w:tr>
      <w:tr w:rsidR="00C00581" w:rsidTr="00C00581">
        <w:tc>
          <w:tcPr>
            <w:tcW w:w="3132" w:type="dxa"/>
          </w:tcPr>
          <w:p w:rsidR="00C00581" w:rsidRDefault="00C00581" w:rsidP="00A457FD">
            <w:pPr>
              <w:jc w:val="both"/>
              <w:rPr>
                <w:sz w:val="24"/>
              </w:rPr>
            </w:pPr>
            <w:r>
              <w:rPr>
                <w:sz w:val="24"/>
              </w:rPr>
              <w:t>Elongation at break</w:t>
            </w:r>
          </w:p>
        </w:tc>
        <w:tc>
          <w:tcPr>
            <w:tcW w:w="3132" w:type="dxa"/>
          </w:tcPr>
          <w:p w:rsidR="00C00581" w:rsidRDefault="00D7385E" w:rsidP="00A457FD">
            <w:pPr>
              <w:jc w:val="both"/>
              <w:rPr>
                <w:sz w:val="24"/>
              </w:rPr>
            </w:pPr>
            <w:r>
              <w:rPr>
                <w:sz w:val="24"/>
              </w:rPr>
              <w:t>2</w:t>
            </w:r>
            <w:r w:rsidR="0087013C">
              <w:rPr>
                <w:sz w:val="24"/>
              </w:rPr>
              <w:t xml:space="preserve">0 </w:t>
            </w:r>
            <w:r w:rsidR="00C00581">
              <w:rPr>
                <w:sz w:val="24"/>
              </w:rPr>
              <w:t>%</w:t>
            </w:r>
          </w:p>
        </w:tc>
        <w:tc>
          <w:tcPr>
            <w:tcW w:w="3132" w:type="dxa"/>
          </w:tcPr>
          <w:p w:rsidR="00C00581" w:rsidRDefault="00C00581" w:rsidP="00A457FD">
            <w:pPr>
              <w:jc w:val="both"/>
              <w:rPr>
                <w:sz w:val="24"/>
              </w:rPr>
            </w:pPr>
            <w:r>
              <w:rPr>
                <w:sz w:val="24"/>
              </w:rPr>
              <w:t>AFERA 5004</w:t>
            </w:r>
          </w:p>
        </w:tc>
      </w:tr>
    </w:tbl>
    <w:p w:rsidR="00A457FD" w:rsidRPr="00797644" w:rsidRDefault="00C8599C" w:rsidP="00797644">
      <w:pPr>
        <w:rPr>
          <w:rFonts w:ascii="3M Circular TT Light" w:hAnsi="3M Circular TT Light" w:cs="3M Circular TT Light"/>
          <w:sz w:val="24"/>
        </w:rPr>
      </w:pPr>
      <w:r w:rsidRPr="00797644">
        <w:rPr>
          <w:rFonts w:ascii="3M Circular TT Light" w:hAnsi="3M Circular TT Light" w:cs="3M Circular TT Light"/>
          <w:sz w:val="20"/>
          <w:szCs w:val="20"/>
        </w:rPr>
        <w:t>The values displayed are the result of illustrative lab test measures made according to the indicated external norm and shall not be considered as a commitment from 3M</w:t>
      </w:r>
      <w:r w:rsidRPr="00797644">
        <w:rPr>
          <w:rFonts w:ascii="3M Circular TT Light" w:eastAsiaTheme="minorEastAsia" w:hAnsi="3M Circular TT Light" w:cs="3M Circular TT Light"/>
          <w:kern w:val="24"/>
        </w:rPr>
        <w:t> </w:t>
      </w:r>
    </w:p>
    <w:p w:rsidR="0055513B" w:rsidRDefault="0055513B" w:rsidP="00A457FD">
      <w:pPr>
        <w:jc w:val="both"/>
        <w:rPr>
          <w:b/>
          <w:sz w:val="24"/>
        </w:rPr>
      </w:pPr>
    </w:p>
    <w:p w:rsidR="00C00581" w:rsidRPr="00C8599C" w:rsidRDefault="00C00581" w:rsidP="00A457FD">
      <w:pPr>
        <w:jc w:val="both"/>
        <w:rPr>
          <w:b/>
          <w:sz w:val="24"/>
        </w:rPr>
      </w:pPr>
      <w:r w:rsidRPr="00C8599C">
        <w:rPr>
          <w:b/>
          <w:sz w:val="24"/>
        </w:rPr>
        <w:t xml:space="preserve">Storage </w:t>
      </w:r>
    </w:p>
    <w:p w:rsidR="00C00581" w:rsidRDefault="00C00581" w:rsidP="00A457FD">
      <w:pPr>
        <w:jc w:val="both"/>
        <w:rPr>
          <w:sz w:val="24"/>
        </w:rPr>
      </w:pPr>
      <w:r>
        <w:rPr>
          <w:sz w:val="24"/>
        </w:rPr>
        <w:t xml:space="preserve">To obtain best performances, store this product under normal condition of </w:t>
      </w:r>
      <w:r w:rsidR="0087013C">
        <w:rPr>
          <w:sz w:val="24"/>
        </w:rPr>
        <w:t>18</w:t>
      </w:r>
      <w:r>
        <w:rPr>
          <w:sz w:val="24"/>
        </w:rPr>
        <w:t xml:space="preserve">°C and </w:t>
      </w:r>
      <w:r w:rsidR="0087013C">
        <w:rPr>
          <w:sz w:val="24"/>
        </w:rPr>
        <w:t>6</w:t>
      </w:r>
      <w:r>
        <w:rPr>
          <w:sz w:val="24"/>
        </w:rPr>
        <w:t>0% relative humidity in the original packaging and use it within one year from date of purchase.</w:t>
      </w:r>
    </w:p>
    <w:p w:rsidR="003D27B9" w:rsidRPr="00C8599C" w:rsidRDefault="003D27B9" w:rsidP="00A457FD">
      <w:pPr>
        <w:jc w:val="both"/>
        <w:rPr>
          <w:b/>
          <w:sz w:val="24"/>
        </w:rPr>
      </w:pPr>
      <w:r w:rsidRPr="00C8599C">
        <w:rPr>
          <w:b/>
          <w:sz w:val="24"/>
        </w:rPr>
        <w:t>Warning</w:t>
      </w:r>
    </w:p>
    <w:p w:rsidR="003D27B9" w:rsidRDefault="0087013C" w:rsidP="003D27B9">
      <w:pPr>
        <w:spacing w:line="240" w:lineRule="auto"/>
        <w:jc w:val="both"/>
        <w:rPr>
          <w:sz w:val="24"/>
        </w:rPr>
      </w:pPr>
      <w:r>
        <w:rPr>
          <w:sz w:val="24"/>
        </w:rPr>
        <w:t>Surfaces should be clean: free of dust, grease, oil and release agents</w:t>
      </w:r>
    </w:p>
    <w:p w:rsidR="003D27B9" w:rsidRDefault="0087013C" w:rsidP="003D27B9">
      <w:pPr>
        <w:spacing w:line="240" w:lineRule="auto"/>
        <w:jc w:val="both"/>
        <w:rPr>
          <w:sz w:val="24"/>
        </w:rPr>
      </w:pPr>
      <w:r>
        <w:rPr>
          <w:sz w:val="24"/>
        </w:rPr>
        <w:t>Surfaces should be dry and solid</w:t>
      </w:r>
    </w:p>
    <w:p w:rsidR="003D27B9" w:rsidRDefault="003D27B9" w:rsidP="00A457FD">
      <w:pPr>
        <w:jc w:val="both"/>
        <w:rPr>
          <w:sz w:val="24"/>
        </w:rPr>
      </w:pPr>
      <w:r>
        <w:rPr>
          <w:sz w:val="24"/>
        </w:rPr>
        <w:t>In case of doubt, test before use</w:t>
      </w:r>
    </w:p>
    <w:p w:rsidR="003D27B9" w:rsidRDefault="003D27B9" w:rsidP="00A457FD">
      <w:pPr>
        <w:jc w:val="both"/>
        <w:rPr>
          <w:sz w:val="24"/>
        </w:rPr>
      </w:pPr>
    </w:p>
    <w:p w:rsidR="0087013C" w:rsidRDefault="0087013C" w:rsidP="00A457FD">
      <w:pPr>
        <w:jc w:val="both"/>
        <w:rPr>
          <w:b/>
          <w:sz w:val="24"/>
        </w:rPr>
      </w:pPr>
    </w:p>
    <w:p w:rsidR="00C00581" w:rsidRPr="00C8599C" w:rsidRDefault="0055513B" w:rsidP="00A457FD">
      <w:pPr>
        <w:jc w:val="both"/>
        <w:rPr>
          <w:b/>
          <w:sz w:val="24"/>
        </w:rPr>
      </w:pPr>
      <w:r>
        <w:rPr>
          <w:b/>
          <w:sz w:val="24"/>
        </w:rPr>
        <w:t>Features/A</w:t>
      </w:r>
      <w:r w:rsidR="00C00581" w:rsidRPr="00C8599C">
        <w:rPr>
          <w:b/>
          <w:sz w:val="24"/>
        </w:rPr>
        <w:t>dvantages/Benefits</w:t>
      </w:r>
    </w:p>
    <w:tbl>
      <w:tblPr>
        <w:tblStyle w:val="TableGrid"/>
        <w:tblW w:w="0" w:type="auto"/>
        <w:tblLook w:val="04A0" w:firstRow="1" w:lastRow="0" w:firstColumn="1" w:lastColumn="0" w:noHBand="0" w:noVBand="1"/>
      </w:tblPr>
      <w:tblGrid>
        <w:gridCol w:w="3132"/>
        <w:gridCol w:w="3132"/>
        <w:gridCol w:w="3132"/>
      </w:tblGrid>
      <w:tr w:rsidR="00C00581" w:rsidTr="003D27B9">
        <w:tc>
          <w:tcPr>
            <w:tcW w:w="3132" w:type="dxa"/>
            <w:shd w:val="clear" w:color="auto" w:fill="F2F2F2" w:themeFill="background1" w:themeFillShade="F2"/>
          </w:tcPr>
          <w:p w:rsidR="00C00581" w:rsidRDefault="003D27B9" w:rsidP="001E2C20">
            <w:pPr>
              <w:rPr>
                <w:sz w:val="24"/>
              </w:rPr>
            </w:pPr>
            <w:r>
              <w:rPr>
                <w:sz w:val="24"/>
              </w:rPr>
              <w:t>Features</w:t>
            </w:r>
          </w:p>
        </w:tc>
        <w:tc>
          <w:tcPr>
            <w:tcW w:w="3132" w:type="dxa"/>
            <w:shd w:val="clear" w:color="auto" w:fill="F2F2F2" w:themeFill="background1" w:themeFillShade="F2"/>
          </w:tcPr>
          <w:p w:rsidR="00C00581" w:rsidRDefault="003D27B9" w:rsidP="001E2C20">
            <w:pPr>
              <w:rPr>
                <w:sz w:val="24"/>
              </w:rPr>
            </w:pPr>
            <w:r>
              <w:rPr>
                <w:sz w:val="24"/>
              </w:rPr>
              <w:t>Advantages</w:t>
            </w:r>
          </w:p>
        </w:tc>
        <w:tc>
          <w:tcPr>
            <w:tcW w:w="3132" w:type="dxa"/>
            <w:shd w:val="clear" w:color="auto" w:fill="F2F2F2" w:themeFill="background1" w:themeFillShade="F2"/>
          </w:tcPr>
          <w:p w:rsidR="00C00581" w:rsidRDefault="003D27B9" w:rsidP="001E2C20">
            <w:pPr>
              <w:rPr>
                <w:sz w:val="24"/>
              </w:rPr>
            </w:pPr>
            <w:r>
              <w:rPr>
                <w:sz w:val="24"/>
              </w:rPr>
              <w:t>Benefits</w:t>
            </w:r>
          </w:p>
        </w:tc>
      </w:tr>
      <w:tr w:rsidR="0087013C" w:rsidRPr="0087013C" w:rsidTr="00C00581">
        <w:tc>
          <w:tcPr>
            <w:tcW w:w="3132" w:type="dxa"/>
          </w:tcPr>
          <w:p w:rsidR="00C00581" w:rsidRPr="0087013C" w:rsidRDefault="003D27B9" w:rsidP="001E2C20">
            <w:pPr>
              <w:rPr>
                <w:i/>
                <w:color w:val="FF0000"/>
                <w:sz w:val="24"/>
              </w:rPr>
            </w:pPr>
            <w:r w:rsidRPr="0087013C">
              <w:rPr>
                <w:i/>
                <w:color w:val="FF0000"/>
                <w:sz w:val="24"/>
              </w:rPr>
              <w:t>Rubber adhesive</w:t>
            </w:r>
          </w:p>
        </w:tc>
        <w:tc>
          <w:tcPr>
            <w:tcW w:w="3132" w:type="dxa"/>
          </w:tcPr>
          <w:p w:rsidR="00C00581" w:rsidRPr="0087013C" w:rsidRDefault="003D27B9" w:rsidP="001E2C20">
            <w:pPr>
              <w:rPr>
                <w:i/>
                <w:color w:val="FF0000"/>
                <w:sz w:val="24"/>
              </w:rPr>
            </w:pPr>
            <w:r w:rsidRPr="0087013C">
              <w:rPr>
                <w:i/>
                <w:color w:val="FF0000"/>
                <w:sz w:val="24"/>
              </w:rPr>
              <w:t>Instant adhesion</w:t>
            </w:r>
          </w:p>
        </w:tc>
        <w:tc>
          <w:tcPr>
            <w:tcW w:w="3132" w:type="dxa"/>
          </w:tcPr>
          <w:p w:rsidR="00C00581" w:rsidRPr="0087013C" w:rsidRDefault="003D27B9" w:rsidP="001E2C20">
            <w:pPr>
              <w:rPr>
                <w:i/>
                <w:color w:val="FF0000"/>
                <w:sz w:val="24"/>
              </w:rPr>
            </w:pPr>
            <w:r w:rsidRPr="0087013C">
              <w:rPr>
                <w:i/>
                <w:color w:val="FF0000"/>
                <w:sz w:val="24"/>
              </w:rPr>
              <w:t>Stick easily to the surface</w:t>
            </w:r>
          </w:p>
        </w:tc>
      </w:tr>
      <w:tr w:rsidR="0087013C" w:rsidRPr="0087013C" w:rsidTr="00C00581">
        <w:tc>
          <w:tcPr>
            <w:tcW w:w="3132" w:type="dxa"/>
          </w:tcPr>
          <w:p w:rsidR="00C00581" w:rsidRPr="0087013C" w:rsidRDefault="00C00581" w:rsidP="001E2C20">
            <w:pPr>
              <w:rPr>
                <w:i/>
                <w:color w:val="FF0000"/>
                <w:sz w:val="24"/>
              </w:rPr>
            </w:pPr>
          </w:p>
        </w:tc>
        <w:tc>
          <w:tcPr>
            <w:tcW w:w="3132" w:type="dxa"/>
          </w:tcPr>
          <w:p w:rsidR="00C00581" w:rsidRPr="0087013C" w:rsidRDefault="003D27B9" w:rsidP="001E2C20">
            <w:pPr>
              <w:rPr>
                <w:i/>
                <w:color w:val="FF0000"/>
                <w:sz w:val="24"/>
              </w:rPr>
            </w:pPr>
            <w:r w:rsidRPr="0087013C">
              <w:rPr>
                <w:i/>
                <w:color w:val="FF0000"/>
                <w:sz w:val="24"/>
              </w:rPr>
              <w:t>Good holding power</w:t>
            </w:r>
          </w:p>
        </w:tc>
        <w:tc>
          <w:tcPr>
            <w:tcW w:w="3132" w:type="dxa"/>
          </w:tcPr>
          <w:p w:rsidR="00C00581" w:rsidRPr="0087013C" w:rsidRDefault="003F3399" w:rsidP="001E2C20">
            <w:pPr>
              <w:rPr>
                <w:i/>
                <w:color w:val="FF0000"/>
                <w:sz w:val="24"/>
              </w:rPr>
            </w:pPr>
            <w:r w:rsidRPr="0087013C">
              <w:rPr>
                <w:i/>
                <w:color w:val="FF0000"/>
                <w:sz w:val="24"/>
              </w:rPr>
              <w:t>Helps resist lif</w:t>
            </w:r>
            <w:r w:rsidR="003D27B9" w:rsidRPr="0087013C">
              <w:rPr>
                <w:i/>
                <w:color w:val="FF0000"/>
                <w:sz w:val="24"/>
              </w:rPr>
              <w:t xml:space="preserve">ting </w:t>
            </w:r>
            <w:r w:rsidRPr="0087013C">
              <w:rPr>
                <w:i/>
                <w:color w:val="FF0000"/>
                <w:sz w:val="24"/>
              </w:rPr>
              <w:t>or</w:t>
            </w:r>
            <w:r w:rsidR="003D27B9" w:rsidRPr="0087013C">
              <w:rPr>
                <w:i/>
                <w:color w:val="FF0000"/>
                <w:sz w:val="24"/>
              </w:rPr>
              <w:t xml:space="preserve"> curling, </w:t>
            </w:r>
            <w:r w:rsidRPr="0087013C">
              <w:rPr>
                <w:i/>
                <w:color w:val="FF0000"/>
                <w:sz w:val="24"/>
              </w:rPr>
              <w:t>H</w:t>
            </w:r>
            <w:r w:rsidR="003D27B9" w:rsidRPr="0087013C">
              <w:rPr>
                <w:i/>
                <w:color w:val="FF0000"/>
                <w:sz w:val="24"/>
              </w:rPr>
              <w:t>elp</w:t>
            </w:r>
            <w:r w:rsidRPr="0087013C">
              <w:rPr>
                <w:i/>
                <w:color w:val="FF0000"/>
                <w:sz w:val="24"/>
              </w:rPr>
              <w:t>s</w:t>
            </w:r>
            <w:r w:rsidR="003D27B9" w:rsidRPr="0087013C">
              <w:rPr>
                <w:i/>
                <w:color w:val="FF0000"/>
                <w:sz w:val="24"/>
              </w:rPr>
              <w:t xml:space="preserve"> reduce work</w:t>
            </w:r>
          </w:p>
        </w:tc>
      </w:tr>
      <w:tr w:rsidR="0087013C" w:rsidRPr="0087013C" w:rsidTr="003D27B9">
        <w:trPr>
          <w:trHeight w:val="336"/>
        </w:trPr>
        <w:tc>
          <w:tcPr>
            <w:tcW w:w="3132" w:type="dxa"/>
          </w:tcPr>
          <w:p w:rsidR="00C00581" w:rsidRPr="0087013C" w:rsidRDefault="00D7385E" w:rsidP="001E2C20">
            <w:pPr>
              <w:rPr>
                <w:i/>
                <w:color w:val="FF0000"/>
                <w:sz w:val="24"/>
              </w:rPr>
            </w:pPr>
            <w:r>
              <w:rPr>
                <w:i/>
                <w:color w:val="FF0000"/>
                <w:sz w:val="24"/>
              </w:rPr>
              <w:t xml:space="preserve">PE </w:t>
            </w:r>
            <w:r w:rsidR="003D27B9" w:rsidRPr="0087013C">
              <w:rPr>
                <w:i/>
                <w:color w:val="FF0000"/>
                <w:sz w:val="24"/>
              </w:rPr>
              <w:t>backing</w:t>
            </w:r>
          </w:p>
        </w:tc>
        <w:tc>
          <w:tcPr>
            <w:tcW w:w="3132" w:type="dxa"/>
          </w:tcPr>
          <w:p w:rsidR="00C00581" w:rsidRPr="0087013C" w:rsidRDefault="00D7385E" w:rsidP="001E2C20">
            <w:pPr>
              <w:rPr>
                <w:i/>
                <w:color w:val="FF0000"/>
                <w:sz w:val="24"/>
              </w:rPr>
            </w:pPr>
            <w:r>
              <w:rPr>
                <w:i/>
                <w:color w:val="FF0000"/>
                <w:sz w:val="24"/>
              </w:rPr>
              <w:t>Good unwinding, easy tear by hand</w:t>
            </w:r>
          </w:p>
        </w:tc>
        <w:tc>
          <w:tcPr>
            <w:tcW w:w="3132" w:type="dxa"/>
          </w:tcPr>
          <w:p w:rsidR="00C00581" w:rsidRPr="0087013C" w:rsidRDefault="003D27B9" w:rsidP="001E2C20">
            <w:pPr>
              <w:rPr>
                <w:i/>
                <w:color w:val="FF0000"/>
                <w:sz w:val="24"/>
              </w:rPr>
            </w:pPr>
            <w:r w:rsidRPr="0087013C">
              <w:rPr>
                <w:i/>
                <w:color w:val="FF0000"/>
                <w:sz w:val="24"/>
              </w:rPr>
              <w:t>Easy handling</w:t>
            </w:r>
          </w:p>
        </w:tc>
      </w:tr>
      <w:tr w:rsidR="00D7385E" w:rsidRPr="0087013C" w:rsidTr="00C00581">
        <w:tc>
          <w:tcPr>
            <w:tcW w:w="3132" w:type="dxa"/>
          </w:tcPr>
          <w:p w:rsidR="00D7385E" w:rsidRPr="0087013C" w:rsidRDefault="00D7385E" w:rsidP="001E2C20">
            <w:pPr>
              <w:rPr>
                <w:i/>
                <w:color w:val="FF0000"/>
                <w:sz w:val="24"/>
              </w:rPr>
            </w:pPr>
          </w:p>
        </w:tc>
        <w:tc>
          <w:tcPr>
            <w:tcW w:w="3132" w:type="dxa"/>
          </w:tcPr>
          <w:p w:rsidR="00D7385E" w:rsidRPr="0087013C" w:rsidRDefault="00D7385E" w:rsidP="001E2C20">
            <w:pPr>
              <w:rPr>
                <w:i/>
                <w:color w:val="FF0000"/>
                <w:sz w:val="24"/>
              </w:rPr>
            </w:pPr>
            <w:r>
              <w:rPr>
                <w:i/>
                <w:color w:val="FF0000"/>
                <w:sz w:val="24"/>
              </w:rPr>
              <w:t>Conformability</w:t>
            </w:r>
          </w:p>
        </w:tc>
        <w:tc>
          <w:tcPr>
            <w:tcW w:w="3132" w:type="dxa"/>
          </w:tcPr>
          <w:p w:rsidR="00D7385E" w:rsidRPr="0087013C" w:rsidRDefault="00D7385E" w:rsidP="001E2C20">
            <w:pPr>
              <w:rPr>
                <w:i/>
                <w:color w:val="FF0000"/>
                <w:sz w:val="24"/>
              </w:rPr>
            </w:pPr>
            <w:r>
              <w:rPr>
                <w:i/>
                <w:color w:val="FF0000"/>
                <w:sz w:val="24"/>
              </w:rPr>
              <w:t>Improved Sealing</w:t>
            </w:r>
          </w:p>
        </w:tc>
      </w:tr>
      <w:tr w:rsidR="0087013C" w:rsidRPr="0087013C" w:rsidTr="00C00581">
        <w:tc>
          <w:tcPr>
            <w:tcW w:w="3132" w:type="dxa"/>
          </w:tcPr>
          <w:p w:rsidR="00C00581" w:rsidRPr="0087013C" w:rsidRDefault="003D27B9" w:rsidP="001E2C20">
            <w:pPr>
              <w:rPr>
                <w:i/>
                <w:color w:val="FF0000"/>
                <w:sz w:val="24"/>
              </w:rPr>
            </w:pPr>
            <w:r w:rsidRPr="0087013C">
              <w:rPr>
                <w:i/>
                <w:color w:val="FF0000"/>
                <w:sz w:val="24"/>
              </w:rPr>
              <w:t>Backing saturant</w:t>
            </w:r>
          </w:p>
        </w:tc>
        <w:tc>
          <w:tcPr>
            <w:tcW w:w="3132" w:type="dxa"/>
          </w:tcPr>
          <w:p w:rsidR="00C00581" w:rsidRPr="0087013C" w:rsidRDefault="0087013C" w:rsidP="001E2C20">
            <w:pPr>
              <w:rPr>
                <w:i/>
                <w:color w:val="FF0000"/>
                <w:sz w:val="24"/>
              </w:rPr>
            </w:pPr>
            <w:r w:rsidRPr="0087013C">
              <w:rPr>
                <w:i/>
                <w:color w:val="FF0000"/>
                <w:sz w:val="24"/>
              </w:rPr>
              <w:t>M</w:t>
            </w:r>
            <w:r w:rsidR="003D27B9" w:rsidRPr="0087013C">
              <w:rPr>
                <w:i/>
                <w:color w:val="FF0000"/>
                <w:sz w:val="24"/>
              </w:rPr>
              <w:t>oisture resistant</w:t>
            </w:r>
          </w:p>
        </w:tc>
        <w:tc>
          <w:tcPr>
            <w:tcW w:w="3132" w:type="dxa"/>
          </w:tcPr>
          <w:p w:rsidR="003D27B9" w:rsidRPr="0087013C" w:rsidRDefault="003D27B9" w:rsidP="001E2C20">
            <w:pPr>
              <w:rPr>
                <w:i/>
                <w:color w:val="FF0000"/>
                <w:sz w:val="24"/>
              </w:rPr>
            </w:pPr>
          </w:p>
        </w:tc>
      </w:tr>
    </w:tbl>
    <w:p w:rsidR="00C00581" w:rsidRDefault="00C00581" w:rsidP="00A457FD">
      <w:pPr>
        <w:jc w:val="both"/>
        <w:rPr>
          <w:sz w:val="24"/>
        </w:rPr>
      </w:pPr>
      <w:r>
        <w:rPr>
          <w:sz w:val="24"/>
        </w:rPr>
        <w:t xml:space="preserve"> </w:t>
      </w:r>
    </w:p>
    <w:p w:rsidR="00C00581" w:rsidRDefault="00C00581" w:rsidP="00A457FD">
      <w:pPr>
        <w:jc w:val="both"/>
        <w:rPr>
          <w:sz w:val="24"/>
        </w:rPr>
      </w:pPr>
    </w:p>
    <w:p w:rsidR="00C8599C" w:rsidRDefault="00C8599C" w:rsidP="00A457FD">
      <w:pPr>
        <w:jc w:val="both"/>
        <w:rPr>
          <w:sz w:val="24"/>
        </w:rPr>
      </w:pPr>
    </w:p>
    <w:p w:rsidR="00C8599C" w:rsidRDefault="00C8599C" w:rsidP="00A457FD">
      <w:pPr>
        <w:jc w:val="both"/>
        <w:rPr>
          <w:sz w:val="24"/>
        </w:rPr>
      </w:pPr>
    </w:p>
    <w:p w:rsidR="00C8599C" w:rsidRPr="00C8599C" w:rsidRDefault="0055513B" w:rsidP="00A457FD">
      <w:pPr>
        <w:jc w:val="both"/>
        <w:rPr>
          <w:sz w:val="24"/>
        </w:rPr>
      </w:pPr>
      <w:r>
        <w:rPr>
          <w:sz w:val="24"/>
        </w:rPr>
        <w:t>Important notice</w:t>
      </w:r>
      <w:r w:rsidR="00B93B12">
        <w:rPr>
          <w:sz w:val="24"/>
        </w:rPr>
        <w:t>:</w:t>
      </w:r>
    </w:p>
    <w:p w:rsidR="00C8599C" w:rsidRPr="00C8599C" w:rsidRDefault="00C8599C" w:rsidP="00C8599C">
      <w:pPr>
        <w:jc w:val="both"/>
        <w:rPr>
          <w:sz w:val="20"/>
          <w:szCs w:val="20"/>
        </w:rPr>
      </w:pPr>
      <w:r w:rsidRPr="00C8599C">
        <w:rPr>
          <w:sz w:val="20"/>
          <w:szCs w:val="20"/>
        </w:rPr>
        <w:t>The use of the 3M product described within this document assumes that the user has read and understood the user notice. Before any use of this product it is recommended to complete some trials to validate the performance of the product within its expected purpose.</w:t>
      </w:r>
    </w:p>
    <w:p w:rsidR="00C8599C" w:rsidRPr="00C8599C" w:rsidRDefault="00C8599C" w:rsidP="00C8599C">
      <w:pPr>
        <w:jc w:val="both"/>
        <w:rPr>
          <w:sz w:val="20"/>
          <w:szCs w:val="20"/>
        </w:rPr>
      </w:pPr>
      <w:r w:rsidRPr="00C8599C">
        <w:rPr>
          <w:sz w:val="20"/>
          <w:szCs w:val="20"/>
        </w:rPr>
        <w:t>All information and specification details contained within this document are inherent to this specific 3M product and would not be applied to other products or environment. Any action or usage of this product made in violation of this document is at the risk of the user.</w:t>
      </w:r>
    </w:p>
    <w:p w:rsidR="00C8599C" w:rsidRPr="00C8599C" w:rsidRDefault="00C8599C" w:rsidP="00C8599C">
      <w:pPr>
        <w:jc w:val="both"/>
        <w:rPr>
          <w:sz w:val="20"/>
          <w:szCs w:val="20"/>
        </w:rPr>
      </w:pPr>
      <w:r w:rsidRPr="00C8599C">
        <w:rPr>
          <w:sz w:val="20"/>
          <w:szCs w:val="20"/>
        </w:rPr>
        <w:t>Compliance to the information and specification relative to the 3M product contained within this document does not exempt the user from compliance with additional guidelines (safety rules, procedures). Compliance to operational requirements especially in respect to the environment and usage of tools with this product must be observed. The 3M group (which cannot verify or control those elements) would not be held responsible for the consequences of any violation of these rules which remain external to its decision and control.</w:t>
      </w:r>
    </w:p>
    <w:p w:rsidR="00C8599C" w:rsidRPr="00C8599C" w:rsidRDefault="00C8599C" w:rsidP="00C8599C">
      <w:pPr>
        <w:jc w:val="both"/>
        <w:rPr>
          <w:sz w:val="20"/>
          <w:szCs w:val="20"/>
        </w:rPr>
      </w:pPr>
      <w:r w:rsidRPr="00C8599C">
        <w:rPr>
          <w:sz w:val="20"/>
          <w:szCs w:val="20"/>
        </w:rPr>
        <w:t>Warranty conditions for 3M products are determined with the sales contract documents and with the mandatory and applicable clause, excluding any other warranty or compensation</w:t>
      </w:r>
    </w:p>
    <w:sectPr w:rsidR="00C8599C" w:rsidRPr="00C8599C">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BEF" w:rsidRDefault="004C1BEF" w:rsidP="00A457FD">
      <w:pPr>
        <w:spacing w:after="0" w:line="240" w:lineRule="auto"/>
      </w:pPr>
      <w:r>
        <w:separator/>
      </w:r>
    </w:p>
  </w:endnote>
  <w:endnote w:type="continuationSeparator" w:id="0">
    <w:p w:rsidR="004C1BEF" w:rsidRDefault="004C1BEF" w:rsidP="00A4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3M Circular TT Light">
    <w:panose1 w:val="020B0404020101020102"/>
    <w:charset w:val="00"/>
    <w:family w:val="swiss"/>
    <w:pitch w:val="variable"/>
    <w:sig w:usb0="A00000BF" w:usb1="5000E47B" w:usb2="00000008"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419447"/>
      <w:docPartObj>
        <w:docPartGallery w:val="Page Numbers (Bottom of Page)"/>
        <w:docPartUnique/>
      </w:docPartObj>
    </w:sdtPr>
    <w:sdtEndPr>
      <w:rPr>
        <w:noProof/>
      </w:rPr>
    </w:sdtEndPr>
    <w:sdtContent>
      <w:p w:rsidR="001E2C20" w:rsidRDefault="001E2C20" w:rsidP="001E2C20">
        <w:pPr>
          <w:pStyle w:val="Footer"/>
          <w:jc w:val="right"/>
          <w:rPr>
            <w:noProof/>
          </w:rPr>
        </w:pPr>
        <w:r>
          <w:t xml:space="preserve"> </w:t>
        </w:r>
        <w:r>
          <w:fldChar w:fldCharType="begin"/>
        </w:r>
        <w:r>
          <w:instrText xml:space="preserve"> PAGE   \* MERGEFORMAT </w:instrText>
        </w:r>
        <w:r>
          <w:fldChar w:fldCharType="separate"/>
        </w:r>
        <w:r w:rsidR="003770D0">
          <w:rPr>
            <w:noProof/>
          </w:rPr>
          <w:t>1</w:t>
        </w:r>
        <w:r>
          <w:rPr>
            <w:noProof/>
          </w:rPr>
          <w:fldChar w:fldCharType="end"/>
        </w:r>
        <w:r>
          <w:rPr>
            <w:noProof/>
          </w:rPr>
          <w:t xml:space="preserve"> /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BEF" w:rsidRDefault="004C1BEF" w:rsidP="00A457FD">
      <w:pPr>
        <w:spacing w:after="0" w:line="240" w:lineRule="auto"/>
      </w:pPr>
      <w:r>
        <w:separator/>
      </w:r>
    </w:p>
  </w:footnote>
  <w:footnote w:type="continuationSeparator" w:id="0">
    <w:p w:rsidR="004C1BEF" w:rsidRDefault="004C1BEF" w:rsidP="00A4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7FD" w:rsidRDefault="00A457FD">
    <w:pPr>
      <w:pStyle w:val="Header"/>
    </w:pPr>
    <w:r>
      <w:rPr>
        <w:noProof/>
      </w:rPr>
      <w:drawing>
        <wp:inline distT="0" distB="0" distL="0" distR="0">
          <wp:extent cx="5619750" cy="838200"/>
          <wp:effectExtent l="0" t="0" r="0" b="0"/>
          <wp:docPr id="1" name="Picture 1" descr="..\..\..\Documents and Settings\us081727\My Documents\My Pictures\Logos\CHIM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 and Settings\us081727\My Documents\My Pictures\Logos\CHIM banne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FD"/>
    <w:rsid w:val="00157BA8"/>
    <w:rsid w:val="0017702B"/>
    <w:rsid w:val="001E2C20"/>
    <w:rsid w:val="00203E6A"/>
    <w:rsid w:val="00282E7D"/>
    <w:rsid w:val="002840AC"/>
    <w:rsid w:val="003770D0"/>
    <w:rsid w:val="00392BE2"/>
    <w:rsid w:val="003D27B9"/>
    <w:rsid w:val="003F3399"/>
    <w:rsid w:val="0041573E"/>
    <w:rsid w:val="004C1BEF"/>
    <w:rsid w:val="004D4D86"/>
    <w:rsid w:val="00505429"/>
    <w:rsid w:val="0055513B"/>
    <w:rsid w:val="005F5843"/>
    <w:rsid w:val="00695852"/>
    <w:rsid w:val="00771742"/>
    <w:rsid w:val="00797644"/>
    <w:rsid w:val="007F28CC"/>
    <w:rsid w:val="007F5FF2"/>
    <w:rsid w:val="008215FB"/>
    <w:rsid w:val="0087013C"/>
    <w:rsid w:val="00905FEB"/>
    <w:rsid w:val="00962312"/>
    <w:rsid w:val="009E0B9B"/>
    <w:rsid w:val="00A457FD"/>
    <w:rsid w:val="00B93B12"/>
    <w:rsid w:val="00BF2540"/>
    <w:rsid w:val="00C00581"/>
    <w:rsid w:val="00C26DCE"/>
    <w:rsid w:val="00C8599C"/>
    <w:rsid w:val="00D7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F364C7-A2B7-48AA-8ACD-AF151046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7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457FD"/>
  </w:style>
  <w:style w:type="paragraph" w:styleId="Footer">
    <w:name w:val="footer"/>
    <w:basedOn w:val="Normal"/>
    <w:link w:val="FooterChar"/>
    <w:uiPriority w:val="99"/>
    <w:unhideWhenUsed/>
    <w:rsid w:val="00A457F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457FD"/>
  </w:style>
  <w:style w:type="table" w:styleId="TableGrid">
    <w:name w:val="Table Grid"/>
    <w:basedOn w:val="TableNormal"/>
    <w:uiPriority w:val="39"/>
    <w:rsid w:val="0015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57B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57B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F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De Santi</dc:creator>
  <cp:keywords/>
  <dc:description/>
  <cp:lastModifiedBy>Vanessa Werner</cp:lastModifiedBy>
  <cp:revision>2</cp:revision>
  <dcterms:created xsi:type="dcterms:W3CDTF">2018-07-27T09:25:00Z</dcterms:created>
  <dcterms:modified xsi:type="dcterms:W3CDTF">2018-07-27T09:25:00Z</dcterms:modified>
</cp:coreProperties>
</file>